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t>中国青旅实业 中青城投公司将与南澳县、濠江区合作打造“旅游3.0”</w:t>
      </w:r>
    </w:p>
    <w:p>
      <w:pPr>
        <w:adjustRightInd w:val="0"/>
        <w:snapToGrid w:val="0"/>
        <w:spacing w:line="560" w:lineRule="exact"/>
        <w:jc w:val="center"/>
        <w:rPr>
          <w:rFonts w:hint="eastAsia" w:ascii="宋体" w:hAnsi="宋体"/>
          <w:b/>
          <w:snapToGrid w:val="0"/>
          <w:color w:val="FF0000"/>
          <w:kern w:val="0"/>
          <w:sz w:val="36"/>
          <w:szCs w:val="36"/>
          <w:shd w:val="clear" w:color="auto" w:fill="FFFFFF"/>
        </w:rPr>
      </w:pPr>
    </w:p>
    <w:p>
      <w:pPr>
        <w:keepNext w:val="0"/>
        <w:keepLines w:val="0"/>
        <w:widowControl/>
        <w:suppressLineNumbers w:val="0"/>
        <w:jc w:val="center"/>
        <w:rPr>
          <w:rFonts w:hint="eastAsia" w:ascii="宋体" w:hAnsi="宋体"/>
          <w:color w:val="000000"/>
          <w:sz w:val="24"/>
          <w:lang w:val="en-US" w:eastAsia="zh-CN"/>
        </w:rPr>
      </w:pPr>
      <w:r>
        <w:rPr>
          <w:rFonts w:hint="eastAsia" w:ascii="宋体" w:hAnsi="宋体"/>
          <w:color w:val="000000"/>
          <w:sz w:val="24"/>
          <w:lang w:val="en-US" w:eastAsia="zh-CN"/>
        </w:rPr>
        <w:t>来源：中国财经时报网</w:t>
      </w:r>
    </w:p>
    <w:p>
      <w:pPr>
        <w:keepNext w:val="0"/>
        <w:keepLines w:val="0"/>
        <w:widowControl/>
        <w:suppressLineNumbers w:val="0"/>
        <w:jc w:val="center"/>
        <w:rPr>
          <w:rFonts w:hint="eastAsia" w:ascii="宋体" w:hAnsi="宋体"/>
          <w:color w:val="000000"/>
          <w:sz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665408" behindDoc="0" locked="0" layoutInCell="1" allowOverlap="1">
                <wp:simplePos x="0" y="0"/>
                <wp:positionH relativeFrom="column">
                  <wp:posOffset>-304800</wp:posOffset>
                </wp:positionH>
                <wp:positionV relativeFrom="paragraph">
                  <wp:posOffset>15875</wp:posOffset>
                </wp:positionV>
                <wp:extent cx="5486400" cy="0"/>
                <wp:effectExtent l="0" t="0" r="0" b="0"/>
                <wp:wrapNone/>
                <wp:docPr id="4"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4pt;margin-top:1.25pt;height:0pt;width:432pt;z-index:251665408;mso-width-relative:page;mso-height-relative:page;" filled="f" stroked="t" coordsize="21600,21600" o:gfxdata="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4TYPH1AAAAAcBAAAPAAAAAAAAAAEAIAAAACIAAABkcnMv&#10;ZG93bnJldi54bWxQSwECFAAUAAAACACHTuJAqvEqIs4BAACNAwAADgAAAAAAAAABACAAAAAjAQAA&#10;ZHJzL2Uyb0RvYy54bWxQSwUGAAAAAAYABgBZAQAAYwUAAAAA&#10;">
                <v:fill on="f" focussize="0,0"/>
                <v:stroke color="#000000" joinstyle="round"/>
                <v:imagedata o:title=""/>
                <o:lock v:ext="edit" aspectratio="f"/>
              </v:line>
            </w:pict>
          </mc:Fallback>
        </mc:AlternateContent>
      </w:r>
      <w:r>
        <w:rPr>
          <w:rFonts w:hint="default" w:ascii="宋体" w:hAnsi="宋体" w:eastAsiaTheme="minorEastAsia" w:cstheme="minorBidi"/>
          <w:color w:val="000000"/>
          <w:kern w:val="2"/>
          <w:sz w:val="24"/>
          <w:szCs w:val="24"/>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b/>
          <w:bCs/>
          <w:color w:val="000000"/>
          <w:kern w:val="2"/>
          <w:sz w:val="24"/>
          <w:szCs w:val="24"/>
          <w:lang w:val="en-US" w:eastAsia="zh-CN" w:bidi="ar-SA"/>
        </w:rPr>
        <w:t>南澳心灵岛建设投资将超400亿</w:t>
      </w:r>
      <w:r>
        <w:rPr>
          <w:rFonts w:hint="default" w:ascii="宋体" w:hAnsi="宋体" w:eastAsiaTheme="minorEastAsia" w:cstheme="minorBidi"/>
          <w:color w:val="000000"/>
          <w:kern w:val="2"/>
          <w:sz w:val="24"/>
          <w:szCs w:val="24"/>
          <w:lang w:val="en-US" w:eastAsia="zh-CN" w:bidi="ar-SA"/>
        </w:rPr>
        <w:br w:type="textWrapping"/>
      </w:r>
      <w:r>
        <w:rPr>
          <w:rFonts w:hint="default" w:ascii="宋体" w:hAnsi="宋体" w:eastAsiaTheme="minorEastAsia" w:cstheme="minorBidi"/>
          <w:color w:val="000000"/>
          <w:kern w:val="2"/>
          <w:sz w:val="24"/>
          <w:szCs w:val="24"/>
          <w:lang w:val="en-US" w:eastAsia="zh-CN" w:bidi="ar-SA"/>
        </w:rPr>
        <w:t>　　5月3日，汕头市委市政府听取中国青旅实业集团关于南澳岛和濠江礐石片区旅游合作项目规划汇报。中国青旅实业 中青城投公司相关负责人在会上介绍未来进行产品植入等方式将南澳县打造成心灵岛屿，多维度进行旅游体验触碰，对既有现状进行二次升级，实现旅游3.0版本升级，以期带给旅客心灵上的体验。同时介绍了濠江区礐石“山海盆景”风景区规划。</w:t>
      </w:r>
      <w:r>
        <w:rPr>
          <w:rFonts w:hint="default" w:ascii="宋体" w:hAnsi="宋体" w:eastAsiaTheme="minorEastAsia" w:cstheme="minorBidi"/>
          <w:color w:val="000000"/>
          <w:kern w:val="2"/>
          <w:sz w:val="24"/>
          <w:szCs w:val="24"/>
          <w:lang w:val="en-US" w:eastAsia="zh-CN" w:bidi="ar-SA"/>
        </w:rPr>
        <w:br w:type="textWrapping"/>
      </w:r>
      <w:r>
        <w:rPr>
          <w:rFonts w:hint="default" w:ascii="宋体" w:hAnsi="宋体" w:eastAsiaTheme="minorEastAsia" w:cstheme="minorBidi"/>
          <w:color w:val="000000"/>
          <w:kern w:val="2"/>
          <w:sz w:val="24"/>
          <w:szCs w:val="24"/>
          <w:lang w:val="en-US" w:eastAsia="zh-CN" w:bidi="ar-SA"/>
        </w:rPr>
        <w:t>　　2016年11月，中国青旅实业 中青城投公司与汕头市签订战略合作框架协议，共同推进南澳岛和濠江礐石片区旅游项目合作开发建设和运营。合作协议签订后，中国青旅实业集团在南澳县、濠江区各注册成立注册资本为1个亿的项目公司，并在南澳县、濠江区以及汕头市旅游局等有关部门的支持和配合下，多次派出专业规划设计团队对南澳岛和濠江礐石片区进行实地调研和勘探。</w:t>
      </w:r>
      <w:r>
        <w:rPr>
          <w:rFonts w:hint="default" w:ascii="宋体" w:hAnsi="宋体" w:eastAsiaTheme="minorEastAsia" w:cstheme="minorBidi"/>
          <w:color w:val="000000"/>
          <w:kern w:val="2"/>
          <w:sz w:val="24"/>
          <w:szCs w:val="24"/>
          <w:lang w:val="en-US" w:eastAsia="zh-CN" w:bidi="ar-SA"/>
        </w:rPr>
        <w:br w:type="textWrapping"/>
      </w:r>
      <w:r>
        <w:rPr>
          <w:rFonts w:hint="default" w:ascii="宋体" w:hAnsi="宋体" w:eastAsiaTheme="minorEastAsia" w:cstheme="minorBidi"/>
          <w:color w:val="000000"/>
          <w:kern w:val="2"/>
          <w:sz w:val="24"/>
          <w:szCs w:val="24"/>
          <w:lang w:val="en-US" w:eastAsia="zh-CN" w:bidi="ar-SA"/>
        </w:rPr>
        <w:t>　　据介绍，汕头市围绕建设区域旅游休闲中心，制定出台一系列支持旅游业发展的政策措施，不断加大旅游项目开发建设、旅游宣传推介和旅游基础设施、交通设施、城市建设的力度，促进旅游业健康稳定发展。已经建成国家4A级旅游景区7处，五星级酒店3家，国际品牌酒店1家，出境游组团社14家。2016年，汕头市共接待游客2782万人次，增长15.33%。实现旅游总收入约353亿元，增长超过36%。仅仅今年春节期间，到小公园开埠区的游客达到30万人次，旅游业已经成为汕头经济发展重要产业，而南澳县和濠江区是汕头发展旅游业的重点区域。</w:t>
      </w:r>
      <w:r>
        <w:rPr>
          <w:rFonts w:hint="default" w:ascii="宋体" w:hAnsi="宋体" w:eastAsiaTheme="minorEastAsia" w:cstheme="minorBidi"/>
          <w:color w:val="000000"/>
          <w:kern w:val="2"/>
          <w:sz w:val="24"/>
          <w:szCs w:val="24"/>
          <w:lang w:val="en-US" w:eastAsia="zh-CN" w:bidi="ar-SA"/>
        </w:rPr>
        <w:br w:type="textWrapping"/>
      </w:r>
      <w:r>
        <w:rPr>
          <w:rFonts w:hint="default" w:ascii="宋体" w:hAnsi="宋体" w:eastAsiaTheme="minorEastAsia" w:cstheme="minorBidi"/>
          <w:color w:val="000000"/>
          <w:kern w:val="2"/>
          <w:sz w:val="24"/>
          <w:szCs w:val="24"/>
          <w:lang w:val="en-US" w:eastAsia="zh-CN" w:bidi="ar-SA"/>
        </w:rPr>
        <w:t>　　据中国青旅实业集团公司执行总裁兼中青城投控股有限公司董事长张鹏飞同志介绍， 南澳·世界心灵岛，海岛面积130.9平方公里，预计总投资约430亿元人民币。中国青旅实业集团·中青城投通过对全球60000多个海岛的世界格局、中国5000多个海岛开发现状和未来竞争格局等深入分析，结合地球物理、洋流季风等自然现象，通过3项世界第一、10项中国第一;6条精彩旅游线路规划——海岛天路自驾旅游线、自然情景心灵旅游线、朝圣静心体验线、羁旅乡愁情感旅游线、海上海岛奇幻旅游线、海上世界滨海旅游线;以及基于当地实际踏勘的118个景观视点、130个以旅游为主体的全球领军产品和100个俱乐部的植入等，依托海岛山水格局和文化本底，在更大的平台上整合海岛自然资源、艺术、产业、资金、旅游人口等，遵循规划是第一生产力的战略思想，横向看国际，纵向看历史，进行海岛旅游顶层设计以及精准主题定位，打造一个包容世界、开拓世界的潮汕文化体验岛、一个反哺生态建设的世界级潮汕文化精神地标。南澳·世界心灵岛，也将借此成为世界唯一的心灵旅游岛。</w:t>
      </w:r>
      <w:r>
        <w:rPr>
          <w:rFonts w:hint="default" w:ascii="宋体" w:hAnsi="宋体" w:eastAsiaTheme="minorEastAsia" w:cstheme="minorBidi"/>
          <w:color w:val="000000"/>
          <w:kern w:val="2"/>
          <w:sz w:val="24"/>
          <w:szCs w:val="24"/>
          <w:lang w:val="en-US" w:eastAsia="zh-CN" w:bidi="ar-SA"/>
        </w:rPr>
        <w:br w:type="textWrapping"/>
      </w:r>
      <w:r>
        <w:rPr>
          <w:rFonts w:hint="default" w:ascii="宋体" w:hAnsi="宋体" w:eastAsiaTheme="minorEastAsia" w:cstheme="minorBidi"/>
          <w:color w:val="000000"/>
          <w:kern w:val="2"/>
          <w:sz w:val="24"/>
          <w:szCs w:val="24"/>
          <w:lang w:val="en-US" w:eastAsia="zh-CN" w:bidi="ar-SA"/>
        </w:rPr>
        <w:t>　　礐石·山海盆景风景区，占地面积21.76平方公里，预计总投资约350亿元人民币。礐石·山海盆景风景区以全球最大的大地艺术盆景为主旨规划思想，通过对汕头本地原有的旅游 IP 进行升级、深度发掘体验、艺术文化情境的创新极致的使用，以及对先天自然禀赋的二次升华与二次创造，将潮汕文化精神融入项目之中，将旅游产品空间的营造视作境界的营造。</w:t>
      </w:r>
      <w:r>
        <w:rPr>
          <w:rFonts w:hint="default" w:ascii="宋体" w:hAnsi="宋体" w:eastAsiaTheme="minorEastAsia" w:cstheme="minorBidi"/>
          <w:color w:val="000000"/>
          <w:kern w:val="2"/>
          <w:sz w:val="24"/>
          <w:szCs w:val="24"/>
          <w:lang w:val="en-US" w:eastAsia="zh-CN" w:bidi="ar-SA"/>
        </w:rPr>
        <w:br w:type="textWrapping"/>
      </w:r>
      <w:r>
        <w:rPr>
          <w:rFonts w:hint="default" w:ascii="宋体" w:hAnsi="宋体" w:eastAsiaTheme="minorEastAsia" w:cstheme="minorBidi"/>
          <w:color w:val="000000"/>
          <w:kern w:val="2"/>
          <w:sz w:val="24"/>
          <w:szCs w:val="24"/>
          <w:lang w:val="en-US" w:eastAsia="zh-CN" w:bidi="ar-SA"/>
        </w:rPr>
        <w:t>　　中国青旅集团公司副总经理兼中国青旅实业发展有限责任公司董事长伞翔宇同志表示，作为责任央企，积极响应国家政策的号召，助力汕头南澳岛的经济发展模式转型。作为全域旅游的领头羊，将凭借在旅游 行业全产业链的多年耕耘经验，走在旅游黄金时代的最前端，并对南澳岛和濠江礐石片区的全域旅游开发寄予厚望。</w:t>
      </w:r>
      <w:r>
        <w:rPr>
          <w:rFonts w:hint="default" w:ascii="宋体" w:hAnsi="宋体" w:eastAsiaTheme="minorEastAsia" w:cstheme="minorBidi"/>
          <w:color w:val="000000"/>
          <w:kern w:val="2"/>
          <w:sz w:val="24"/>
          <w:szCs w:val="24"/>
          <w:lang w:val="en-US" w:eastAsia="zh-CN" w:bidi="ar-SA"/>
        </w:rPr>
        <w:br w:type="textWrapping"/>
      </w:r>
      <w:r>
        <w:rPr>
          <w:rFonts w:hint="default" w:ascii="宋体" w:hAnsi="宋体" w:eastAsiaTheme="minorEastAsia" w:cstheme="minorBidi"/>
          <w:color w:val="000000"/>
          <w:kern w:val="2"/>
          <w:sz w:val="24"/>
          <w:szCs w:val="24"/>
          <w:lang w:val="en-US" w:eastAsia="zh-CN" w:bidi="ar-SA"/>
        </w:rPr>
        <w:t>　　汕头市委书记陈良贤在会上表示，产业发展方向要有全新的定位，不能走过去传统产业摊大饼的旧路，根据现有实际找出未来汕头发展的新路子，作为第三产业的旅游产业一定是汕头未来要大力推动和发展的产业。汕头的自然旅游资源很丰富，但是需要整合提升，汕头的游客很多，但是需要通过旅游供给侧结构性改革来提供更好的旅游产品。建设要加快，同时涉及到其他用地规划、用地指标等配套问题，汕头市各级各部门要全力支持中青旅进行发展。</w:t>
      </w:r>
      <w:r>
        <w:rPr>
          <w:rFonts w:hint="default" w:ascii="宋体" w:hAnsi="宋体" w:eastAsiaTheme="minorEastAsia" w:cstheme="minorBidi"/>
          <w:color w:val="000000"/>
          <w:kern w:val="2"/>
          <w:sz w:val="24"/>
          <w:szCs w:val="24"/>
          <w:lang w:val="en-US" w:eastAsia="zh-CN" w:bidi="ar-SA"/>
        </w:rPr>
        <w:br w:type="textWrapping"/>
      </w:r>
      <w:r>
        <w:rPr>
          <w:rFonts w:hint="default" w:ascii="宋体" w:hAnsi="宋体" w:eastAsiaTheme="minorEastAsia" w:cstheme="minorBidi"/>
          <w:color w:val="000000"/>
          <w:kern w:val="2"/>
          <w:sz w:val="24"/>
          <w:szCs w:val="24"/>
          <w:lang w:val="en-US" w:eastAsia="zh-CN" w:bidi="ar-SA"/>
        </w:rPr>
        <w:t>　　中国青旅实业发展有限责任公司执行总裁兼中青城投控股有限公司董事长张鹏飞同志表示，将以“大生态、大旅游、大健康、大数据”为理念，做好全域旅游;以市场化的方式充分整合旅游资源的高度、广度、深度、关联度，通过谋划、策划、规划、计划角度出发，推动南澳岛和濠江礐石片区旅游产业发展，坚持可持续发展，走出一条生态保护与经济发展相协调的道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bookmarkStart w:id="0" w:name="_GoBack"/>
      <w:bookmarkEnd w:id="0"/>
      <w:r>
        <w:rPr>
          <w:rFonts w:hint="eastAsia" w:ascii="宋体" w:hAnsi="宋体" w:cstheme="minorBidi"/>
          <w:color w:val="000000"/>
          <w:kern w:val="2"/>
          <w:sz w:val="24"/>
          <w:szCs w:val="24"/>
          <w:lang w:val="en-US" w:eastAsia="zh-CN" w:bidi="ar-SA"/>
        </w:rPr>
        <w:t>海口市城市建设投资有限公司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2017年5月28日</w:t>
      </w:r>
    </w:p>
    <w:p>
      <w:pPr>
        <w:adjustRightInd w:val="0"/>
        <w:snapToGrid w:val="0"/>
        <w:spacing w:line="560" w:lineRule="exact"/>
        <w:jc w:val="both"/>
        <w:rPr>
          <w:rFonts w:hint="eastAsia" w:ascii="宋体" w:hAnsi="宋体" w:eastAsiaTheme="minorEastAsia" w:cstheme="minorBidi"/>
          <w:color w:val="000000"/>
          <w:kern w:val="2"/>
          <w:sz w:val="24"/>
          <w:szCs w:val="24"/>
          <w:lang w:val="en-US" w:eastAsia="zh-CN" w:bidi="ar-SA"/>
        </w:rPr>
      </w:pPr>
    </w:p>
    <w:p>
      <w:pPr>
        <w:adjustRightInd w:val="0"/>
        <w:snapToGrid w:val="0"/>
        <w:spacing w:line="560" w:lineRule="exact"/>
        <w:jc w:val="both"/>
        <w:rPr>
          <w:rFonts w:hint="eastAsia" w:ascii="宋体" w:hAnsi="宋体" w:eastAsiaTheme="minorEastAsia" w:cstheme="minorBidi"/>
          <w:color w:val="000000"/>
          <w:kern w:val="2"/>
          <w:sz w:val="24"/>
          <w:szCs w:val="24"/>
          <w:lang w:val="en-US" w:eastAsia="zh-CN" w:bidi="ar-SA"/>
        </w:rPr>
      </w:pPr>
    </w:p>
    <w:p>
      <w:pPr>
        <w:adjustRightInd w:val="0"/>
        <w:snapToGrid w:val="0"/>
        <w:spacing w:line="560" w:lineRule="exact"/>
        <w:jc w:val="both"/>
        <w:rPr>
          <w:rFonts w:hint="eastAsia" w:ascii="宋体" w:hAnsi="宋体"/>
          <w:b/>
          <w:snapToGrid w:val="0"/>
          <w:color w:val="FF0000"/>
          <w:kern w:val="0"/>
          <w:sz w:val="36"/>
          <w:szCs w:val="36"/>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80"/>
        <w:jc w:val="right"/>
        <w:rPr>
          <w:rFonts w:hint="eastAsia" w:ascii="宋体" w:hAnsi="宋体"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C26D1D"/>
    <w:rsid w:val="135711B6"/>
    <w:rsid w:val="21D167FF"/>
    <w:rsid w:val="24093C83"/>
    <w:rsid w:val="25140E91"/>
    <w:rsid w:val="26D66E8E"/>
    <w:rsid w:val="2BC96687"/>
    <w:rsid w:val="2DCF4E54"/>
    <w:rsid w:val="2F1D4CC3"/>
    <w:rsid w:val="3AD010DD"/>
    <w:rsid w:val="467D421D"/>
    <w:rsid w:val="4CEB02D2"/>
    <w:rsid w:val="5F1E5AC5"/>
    <w:rsid w:val="602C7E0F"/>
    <w:rsid w:val="60C01E77"/>
    <w:rsid w:val="713016CA"/>
    <w:rsid w:val="767203B6"/>
    <w:rsid w:val="782A0984"/>
    <w:rsid w:val="7CE106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Hyperlink"/>
    <w:basedOn w:val="5"/>
    <w:qFormat/>
    <w:uiPriority w:val="0"/>
    <w:rPr>
      <w:rFonts w:hint="eastAsia" w:ascii="宋体" w:hAnsi="宋体" w:eastAsia="宋体" w:cs="宋体"/>
      <w:color w:val="333333"/>
      <w:u w:val="none"/>
    </w:rPr>
  </w:style>
  <w:style w:type="character" w:styleId="9">
    <w:name w:val="HTML Code"/>
    <w:basedOn w:val="5"/>
    <w:qFormat/>
    <w:uiPriority w:val="0"/>
    <w:rPr>
      <w:rFonts w:ascii="Courier New" w:hAnsi="Courier New"/>
      <w:sz w:val="20"/>
    </w:rPr>
  </w:style>
  <w:style w:type="character" w:styleId="10">
    <w:name w:val="HTML Cite"/>
    <w:basedOn w:val="5"/>
    <w:qFormat/>
    <w:uiPriority w:val="0"/>
    <w:rPr>
      <w:i/>
    </w:rPr>
  </w:style>
  <w:style w:type="character" w:customStyle="1" w:styleId="12">
    <w:name w:val="bds_more"/>
    <w:basedOn w:val="5"/>
    <w:qFormat/>
    <w:uiPriority w:val="0"/>
  </w:style>
  <w:style w:type="character" w:customStyle="1" w:styleId="13">
    <w:name w:val="bds_nopic"/>
    <w:basedOn w:val="5"/>
    <w:qFormat/>
    <w:uiPriority w:val="0"/>
  </w:style>
  <w:style w:type="character" w:customStyle="1" w:styleId="14">
    <w:name w:val="bds_nopic1"/>
    <w:basedOn w:val="5"/>
    <w:uiPriority w:val="0"/>
  </w:style>
  <w:style w:type="character" w:customStyle="1" w:styleId="15">
    <w:name w:val="bds_nopic2"/>
    <w:basedOn w:val="5"/>
    <w:qFormat/>
    <w:uiPriority w:val="0"/>
  </w:style>
  <w:style w:type="character" w:customStyle="1" w:styleId="16">
    <w:name w:val="current"/>
    <w:basedOn w:val="5"/>
    <w:qFormat/>
    <w:uiPriority w:val="0"/>
    <w:rPr>
      <w:b/>
      <w:color w:val="666666"/>
      <w:bdr w:val="single" w:color="E0E0E0" w:sz="6" w:space="0"/>
      <w:shd w:val="clear" w:fill="F0F0F0"/>
    </w:rPr>
  </w:style>
  <w:style w:type="character" w:customStyle="1" w:styleId="17">
    <w:name w:val="disabled"/>
    <w:basedOn w:val="5"/>
    <w:qFormat/>
    <w:uiPriority w:val="0"/>
    <w:rPr>
      <w:color w:val="CCCCCC"/>
      <w:bdr w:val="single" w:color="DBDADA" w:sz="6" w:space="0"/>
    </w:rPr>
  </w:style>
  <w:style w:type="character" w:customStyle="1" w:styleId="18">
    <w:name w:val="tab_active"/>
    <w:basedOn w:val="5"/>
    <w:qFormat/>
    <w:uiPriority w:val="0"/>
    <w:rPr>
      <w:color w:val="666666"/>
    </w:rPr>
  </w:style>
  <w:style w:type="character" w:customStyle="1" w:styleId="19">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2017-07-10T02:40:27Z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